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515" w:rsidRPr="00807A0B" w:rsidRDefault="00000000" w:rsidP="00807A0B">
      <w:pPr>
        <w:pStyle w:val="Nzov"/>
        <w:jc w:val="center"/>
        <w:rPr>
          <w:color w:val="000000" w:themeColor="text1"/>
        </w:rPr>
      </w:pPr>
      <w:r w:rsidRPr="00807A0B">
        <w:rPr>
          <w:color w:val="000000" w:themeColor="text1"/>
        </w:rPr>
        <w:t>PREPRAVNÝ PORIADOK CESTNEJ NÁKLADNEJ DOPRAVY</w:t>
      </w:r>
    </w:p>
    <w:p w:rsidR="003E7515" w:rsidRDefault="00000000">
      <w:r>
        <w:t>IBV Autodoprava, s. r. o.</w:t>
      </w:r>
      <w:r>
        <w:br/>
        <w:t>Dolné Záhumnie 71/18, 013 41 Dolný Hričov</w:t>
      </w:r>
      <w:r>
        <w:br/>
        <w:t>IČO: 46905472</w:t>
      </w:r>
      <w:r>
        <w:br/>
        <w:t>DIČ: 2023666095</w:t>
      </w:r>
      <w:r>
        <w:br/>
        <w:t>IČ DPH: SK2023666095</w:t>
      </w:r>
      <w:r>
        <w:br/>
      </w:r>
    </w:p>
    <w:p w:rsidR="003E7515" w:rsidRPr="00807A0B" w:rsidRDefault="00000000">
      <w:pPr>
        <w:pStyle w:val="Nadpis1"/>
        <w:rPr>
          <w:color w:val="000000" w:themeColor="text1"/>
        </w:rPr>
      </w:pPr>
      <w:r w:rsidRPr="00807A0B">
        <w:rPr>
          <w:color w:val="000000" w:themeColor="text1"/>
        </w:rPr>
        <w:t>Článok 1 – Úvodné ustanovenia</w:t>
      </w:r>
    </w:p>
    <w:p w:rsidR="003E7515" w:rsidRDefault="00000000">
      <w:r>
        <w:t>Tento prepravný poriadok je vypracovaný v zmysle zákona č. 56/2012 Z.z. o cestnej doprave a upravuje podmienky vykonávania vnútroštátnej cestnej nákladnej dopravy.</w:t>
      </w:r>
    </w:p>
    <w:p w:rsidR="003E7515" w:rsidRPr="00807A0B" w:rsidRDefault="00000000">
      <w:pPr>
        <w:pStyle w:val="Nadpis1"/>
        <w:rPr>
          <w:color w:val="000000" w:themeColor="text1"/>
        </w:rPr>
      </w:pPr>
      <w:r w:rsidRPr="00807A0B">
        <w:rPr>
          <w:color w:val="000000" w:themeColor="text1"/>
        </w:rPr>
        <w:t>Článok 2 – Vymedzenie pojmov</w:t>
      </w:r>
    </w:p>
    <w:p w:rsidR="003E7515" w:rsidRDefault="00000000">
      <w:r>
        <w:t>Dopravca – IBV Autodoprava, s. r. o.</w:t>
      </w:r>
      <w:r>
        <w:br/>
        <w:t>Objednávateľ – osoba objednávajúca prepravu.</w:t>
      </w:r>
      <w:r>
        <w:br/>
        <w:t>Nebezpečný odpad – odpad podľa zákona č. 79/2015 Z.z. a dohody ADR.</w:t>
      </w:r>
      <w:r>
        <w:br/>
        <w:t>VKK – kontajner 5–7 m3.</w:t>
      </w:r>
      <w:r>
        <w:br/>
        <w:t>VOK – kontajner 16–30 m3.</w:t>
      </w:r>
    </w:p>
    <w:p w:rsidR="003E7515" w:rsidRPr="00807A0B" w:rsidRDefault="00000000">
      <w:pPr>
        <w:pStyle w:val="Nadpis1"/>
        <w:rPr>
          <w:color w:val="000000" w:themeColor="text1"/>
        </w:rPr>
      </w:pPr>
      <w:r w:rsidRPr="00807A0B">
        <w:rPr>
          <w:color w:val="000000" w:themeColor="text1"/>
        </w:rPr>
        <w:t>Článok 3 – Rozsah prepráv</w:t>
      </w:r>
    </w:p>
    <w:p w:rsidR="003E7515" w:rsidRDefault="00000000">
      <w:r>
        <w:t>Dopravca vykonáva vnútroštátnu dopravu vrátane prepravy stavebných materiálov, sypkých materiálov, kontajnerov VKK/VOK a odpadov vrátane nebezpečných.</w:t>
      </w:r>
    </w:p>
    <w:p w:rsidR="003E7515" w:rsidRPr="00807A0B" w:rsidRDefault="00000000">
      <w:pPr>
        <w:pStyle w:val="Nadpis1"/>
        <w:rPr>
          <w:color w:val="000000" w:themeColor="text1"/>
        </w:rPr>
      </w:pPr>
      <w:r w:rsidRPr="00807A0B">
        <w:rPr>
          <w:color w:val="000000" w:themeColor="text1"/>
        </w:rPr>
        <w:t>Článok 4 – ADR preprava</w:t>
      </w:r>
    </w:p>
    <w:p w:rsidR="003E7515" w:rsidRDefault="00000000">
      <w:r>
        <w:t>Preprava nebezpečných vecí sa vykonáva podľa dohody ADR, vrátane označenia vozidiel, dokumentácie a školenia vodičov.</w:t>
      </w:r>
    </w:p>
    <w:p w:rsidR="003E7515" w:rsidRPr="00807A0B" w:rsidRDefault="00000000">
      <w:pPr>
        <w:pStyle w:val="Nadpis1"/>
        <w:rPr>
          <w:color w:val="000000" w:themeColor="text1"/>
        </w:rPr>
      </w:pPr>
      <w:r w:rsidRPr="00807A0B">
        <w:rPr>
          <w:color w:val="000000" w:themeColor="text1"/>
        </w:rPr>
        <w:t>Článok 5 – Uzatváranie zmluvy</w:t>
      </w:r>
    </w:p>
    <w:p w:rsidR="003E7515" w:rsidRDefault="00000000">
      <w:r>
        <w:t>Preprava sa vykonáva na základe objednávky alebo zmluvy o preprave vecí.</w:t>
      </w:r>
    </w:p>
    <w:p w:rsidR="003E7515" w:rsidRPr="00807A0B" w:rsidRDefault="00000000">
      <w:pPr>
        <w:pStyle w:val="Nadpis1"/>
        <w:rPr>
          <w:color w:val="000000" w:themeColor="text1"/>
        </w:rPr>
      </w:pPr>
      <w:r w:rsidRPr="00807A0B">
        <w:rPr>
          <w:color w:val="000000" w:themeColor="text1"/>
        </w:rPr>
        <w:t>Článok 6 – Povinnosti odosielateľa</w:t>
      </w:r>
    </w:p>
    <w:p w:rsidR="003E7515" w:rsidRDefault="00000000">
      <w:r>
        <w:t>Odosielateľ je povinný správne označiť zásielku a uviesť pravdivé údaje.</w:t>
      </w:r>
    </w:p>
    <w:p w:rsidR="003E7515" w:rsidRPr="00807A0B" w:rsidRDefault="00000000">
      <w:pPr>
        <w:pStyle w:val="Nadpis1"/>
        <w:rPr>
          <w:color w:val="000000" w:themeColor="text1"/>
        </w:rPr>
      </w:pPr>
      <w:proofErr w:type="spellStart"/>
      <w:r w:rsidRPr="00807A0B">
        <w:rPr>
          <w:color w:val="000000" w:themeColor="text1"/>
        </w:rPr>
        <w:lastRenderedPageBreak/>
        <w:t>Článok</w:t>
      </w:r>
      <w:proofErr w:type="spellEnd"/>
      <w:r w:rsidRPr="00807A0B">
        <w:rPr>
          <w:color w:val="000000" w:themeColor="text1"/>
        </w:rPr>
        <w:t xml:space="preserve"> 7 – </w:t>
      </w:r>
      <w:proofErr w:type="spellStart"/>
      <w:r w:rsidRPr="00807A0B">
        <w:rPr>
          <w:color w:val="000000" w:themeColor="text1"/>
        </w:rPr>
        <w:t>Povinnosti</w:t>
      </w:r>
      <w:proofErr w:type="spellEnd"/>
      <w:r w:rsidRPr="00807A0B">
        <w:rPr>
          <w:color w:val="000000" w:themeColor="text1"/>
        </w:rPr>
        <w:t xml:space="preserve"> dopravcu</w:t>
      </w:r>
    </w:p>
    <w:p w:rsidR="003E7515" w:rsidRDefault="00000000">
      <w:r>
        <w:t>Dopravca zabezpečuje bezpečnú prepravu a dodržiava všetky právne predpisy.</w:t>
      </w:r>
    </w:p>
    <w:p w:rsidR="003E7515" w:rsidRPr="00807A0B" w:rsidRDefault="00000000">
      <w:pPr>
        <w:pStyle w:val="Nadpis1"/>
        <w:rPr>
          <w:color w:val="000000" w:themeColor="text1"/>
        </w:rPr>
      </w:pPr>
      <w:r w:rsidRPr="00807A0B">
        <w:rPr>
          <w:color w:val="000000" w:themeColor="text1"/>
        </w:rPr>
        <w:t>Článok 8 – Kontajnery VKK a VOK</w:t>
      </w:r>
    </w:p>
    <w:p w:rsidR="003E7515" w:rsidRDefault="00000000">
      <w:r>
        <w:t xml:space="preserve">Dopravca zabezpečuje pristavenie, výmenu </w:t>
      </w:r>
      <w:proofErr w:type="gramStart"/>
      <w:r>
        <w:t>a</w:t>
      </w:r>
      <w:proofErr w:type="gramEnd"/>
      <w:r>
        <w:t xml:space="preserve"> </w:t>
      </w:r>
      <w:proofErr w:type="spellStart"/>
      <w:r>
        <w:t>odvoz</w:t>
      </w:r>
      <w:proofErr w:type="spellEnd"/>
      <w:r>
        <w:t xml:space="preserve"> </w:t>
      </w:r>
      <w:proofErr w:type="spellStart"/>
      <w:r>
        <w:t>kontajnerov</w:t>
      </w:r>
      <w:proofErr w:type="spellEnd"/>
      <w:r>
        <w:t xml:space="preserve"> VKK a VOK.</w:t>
      </w:r>
    </w:p>
    <w:p w:rsidR="003E7515" w:rsidRPr="00807A0B" w:rsidRDefault="00000000">
      <w:pPr>
        <w:pStyle w:val="Nadpis1"/>
        <w:rPr>
          <w:color w:val="000000" w:themeColor="text1"/>
        </w:rPr>
      </w:pPr>
      <w:r w:rsidRPr="00807A0B">
        <w:rPr>
          <w:color w:val="000000" w:themeColor="text1"/>
        </w:rPr>
        <w:t>Článok 9 – Nakládka a vykládka</w:t>
      </w:r>
    </w:p>
    <w:p w:rsidR="003E7515" w:rsidRDefault="00000000">
      <w:r>
        <w:t>Nakládku zabezpečuje objednávateľ, ak nie je dohodnuté inak.</w:t>
      </w:r>
    </w:p>
    <w:p w:rsidR="003E7515" w:rsidRPr="00807A0B" w:rsidRDefault="00000000">
      <w:pPr>
        <w:pStyle w:val="Nadpis1"/>
        <w:rPr>
          <w:color w:val="000000" w:themeColor="text1"/>
        </w:rPr>
      </w:pPr>
      <w:r w:rsidRPr="00807A0B">
        <w:rPr>
          <w:color w:val="000000" w:themeColor="text1"/>
        </w:rPr>
        <w:t>Článok 10 – Hmotnosť</w:t>
      </w:r>
    </w:p>
    <w:p w:rsidR="003E7515" w:rsidRDefault="00000000">
      <w:r>
        <w:t>Zásielka nesmie prekročiť maximálnu hmotnosť vozidla.</w:t>
      </w:r>
    </w:p>
    <w:p w:rsidR="003E7515" w:rsidRPr="00807A0B" w:rsidRDefault="00000000">
      <w:pPr>
        <w:pStyle w:val="Nadpis1"/>
        <w:rPr>
          <w:color w:val="000000" w:themeColor="text1"/>
        </w:rPr>
      </w:pPr>
      <w:r w:rsidRPr="00807A0B">
        <w:rPr>
          <w:color w:val="000000" w:themeColor="text1"/>
        </w:rPr>
        <w:t>Článok 11 – Čas čakania</w:t>
      </w:r>
    </w:p>
    <w:p w:rsidR="003E7515" w:rsidRDefault="00000000">
      <w:r>
        <w:t>Čakanie sa účtuje podľa cenníka dopravcu.</w:t>
      </w:r>
    </w:p>
    <w:p w:rsidR="003E7515" w:rsidRPr="00807A0B" w:rsidRDefault="00000000">
      <w:pPr>
        <w:pStyle w:val="Nadpis1"/>
        <w:rPr>
          <w:color w:val="000000" w:themeColor="text1"/>
        </w:rPr>
      </w:pPr>
      <w:r w:rsidRPr="00807A0B">
        <w:rPr>
          <w:color w:val="000000" w:themeColor="text1"/>
        </w:rPr>
        <w:t xml:space="preserve">Článok 12 – </w:t>
      </w:r>
      <w:proofErr w:type="spellStart"/>
      <w:r w:rsidRPr="00807A0B">
        <w:rPr>
          <w:color w:val="000000" w:themeColor="text1"/>
        </w:rPr>
        <w:t>Prekážky</w:t>
      </w:r>
      <w:proofErr w:type="spellEnd"/>
      <w:r w:rsidRPr="00807A0B">
        <w:rPr>
          <w:color w:val="000000" w:themeColor="text1"/>
        </w:rPr>
        <w:t xml:space="preserve"> </w:t>
      </w:r>
      <w:proofErr w:type="spellStart"/>
      <w:r w:rsidRPr="00807A0B">
        <w:rPr>
          <w:color w:val="000000" w:themeColor="text1"/>
        </w:rPr>
        <w:t>prepravy</w:t>
      </w:r>
      <w:proofErr w:type="spellEnd"/>
    </w:p>
    <w:p w:rsidR="003E7515" w:rsidRDefault="00000000">
      <w:r>
        <w:t>Pri prekážkach prepravy sa postupuje podľa pokynov objednávateľa.</w:t>
      </w:r>
    </w:p>
    <w:p w:rsidR="003E7515" w:rsidRPr="00807A0B" w:rsidRDefault="00000000">
      <w:pPr>
        <w:pStyle w:val="Nadpis1"/>
        <w:rPr>
          <w:color w:val="000000" w:themeColor="text1"/>
        </w:rPr>
      </w:pPr>
      <w:r w:rsidRPr="00807A0B">
        <w:rPr>
          <w:color w:val="000000" w:themeColor="text1"/>
        </w:rPr>
        <w:t>Článok 13 – Zodpovednosť dopravcu</w:t>
      </w:r>
    </w:p>
    <w:p w:rsidR="003E7515" w:rsidRDefault="00000000">
      <w:r>
        <w:t>Dopravca zodpovedá za škodu podľa príslušných právnych predpisov.</w:t>
      </w:r>
    </w:p>
    <w:p w:rsidR="003E7515" w:rsidRPr="00807A0B" w:rsidRDefault="00000000">
      <w:pPr>
        <w:pStyle w:val="Nadpis1"/>
        <w:rPr>
          <w:color w:val="000000" w:themeColor="text1"/>
        </w:rPr>
      </w:pPr>
      <w:r w:rsidRPr="00807A0B">
        <w:rPr>
          <w:color w:val="000000" w:themeColor="text1"/>
        </w:rPr>
        <w:t>Článok 14 – Prepravné listiny</w:t>
      </w:r>
    </w:p>
    <w:p w:rsidR="003E7515" w:rsidRDefault="00000000">
      <w:r>
        <w:t>Zásielku sprevádza nákladný list alebo iný doklad.</w:t>
      </w:r>
    </w:p>
    <w:p w:rsidR="003E7515" w:rsidRPr="00807A0B" w:rsidRDefault="00000000">
      <w:pPr>
        <w:pStyle w:val="Nadpis1"/>
        <w:rPr>
          <w:color w:val="000000" w:themeColor="text1"/>
        </w:rPr>
      </w:pPr>
      <w:r w:rsidRPr="00807A0B">
        <w:rPr>
          <w:color w:val="000000" w:themeColor="text1"/>
        </w:rPr>
        <w:t xml:space="preserve">Článok 15 – </w:t>
      </w:r>
      <w:proofErr w:type="spellStart"/>
      <w:r w:rsidRPr="00807A0B">
        <w:rPr>
          <w:color w:val="000000" w:themeColor="text1"/>
        </w:rPr>
        <w:t>Záverečné</w:t>
      </w:r>
      <w:proofErr w:type="spellEnd"/>
      <w:r w:rsidRPr="00807A0B">
        <w:rPr>
          <w:color w:val="000000" w:themeColor="text1"/>
        </w:rPr>
        <w:t xml:space="preserve"> </w:t>
      </w:r>
      <w:proofErr w:type="spellStart"/>
      <w:r w:rsidRPr="00807A0B">
        <w:rPr>
          <w:color w:val="000000" w:themeColor="text1"/>
        </w:rPr>
        <w:t>ustanovenia</w:t>
      </w:r>
      <w:proofErr w:type="spellEnd"/>
    </w:p>
    <w:p w:rsidR="003E7515" w:rsidRDefault="00000000">
      <w:r>
        <w:t>Tento prepravný poriadok nadobúda platnosť dňom vydania.</w:t>
      </w:r>
    </w:p>
    <w:p w:rsidR="003E7515" w:rsidRDefault="00000000">
      <w:r>
        <w:br/>
        <w:t>V Dolnom Hričove dňa: ...............</w:t>
      </w:r>
    </w:p>
    <w:p w:rsidR="003E7515" w:rsidRDefault="00000000">
      <w:r>
        <w:br/>
      </w:r>
      <w:r w:rsidR="005F57D2">
        <w:rPr>
          <w:noProof/>
          <w:color w:val="000000" w:themeColor="text1"/>
        </w:rPr>
        <w:drawing>
          <wp:inline distT="0" distB="0" distL="0" distR="0" wp14:anchorId="35966BBD" wp14:editId="66AFF7A4">
            <wp:extent cx="3229897" cy="951815"/>
            <wp:effectExtent l="0" t="0" r="0" b="1270"/>
            <wp:docPr id="29502284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022849" name="Obrázok 2950228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4086" cy="10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75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4626512">
    <w:abstractNumId w:val="8"/>
  </w:num>
  <w:num w:numId="2" w16cid:durableId="233517027">
    <w:abstractNumId w:val="6"/>
  </w:num>
  <w:num w:numId="3" w16cid:durableId="868763293">
    <w:abstractNumId w:val="5"/>
  </w:num>
  <w:num w:numId="4" w16cid:durableId="1463116819">
    <w:abstractNumId w:val="4"/>
  </w:num>
  <w:num w:numId="5" w16cid:durableId="261426387">
    <w:abstractNumId w:val="7"/>
  </w:num>
  <w:num w:numId="6" w16cid:durableId="1187672806">
    <w:abstractNumId w:val="3"/>
  </w:num>
  <w:num w:numId="7" w16cid:durableId="1419716756">
    <w:abstractNumId w:val="2"/>
  </w:num>
  <w:num w:numId="8" w16cid:durableId="1866360100">
    <w:abstractNumId w:val="1"/>
  </w:num>
  <w:num w:numId="9" w16cid:durableId="127397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7C25"/>
    <w:rsid w:val="0029639D"/>
    <w:rsid w:val="00326F90"/>
    <w:rsid w:val="003E7515"/>
    <w:rsid w:val="005F57D2"/>
    <w:rsid w:val="00807A0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30F03B"/>
  <w14:defaultImageDpi w14:val="300"/>
  <w15:docId w15:val="{4D5D1057-092A-344D-A870-102CF34A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Lucia Prášková</cp:lastModifiedBy>
  <cp:revision>3</cp:revision>
  <dcterms:created xsi:type="dcterms:W3CDTF">2026-04-26T15:58:00Z</dcterms:created>
  <dcterms:modified xsi:type="dcterms:W3CDTF">2026-04-26T18:58:00Z</dcterms:modified>
  <cp:category/>
</cp:coreProperties>
</file>